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6170" w14:textId="77777777" w:rsidR="00631D96" w:rsidRPr="00631D96" w:rsidRDefault="00631D96" w:rsidP="00631D9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31D96">
        <w:rPr>
          <w:rFonts w:ascii="Times New Roman" w:hAnsi="Times New Roman" w:cs="Times New Roman"/>
          <w:b/>
          <w:sz w:val="28"/>
          <w:szCs w:val="28"/>
          <w:lang w:val="en-US"/>
        </w:rPr>
        <w:t>Raport</w:t>
      </w:r>
      <w:proofErr w:type="spellEnd"/>
      <w:r w:rsidRPr="00631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1D96">
        <w:rPr>
          <w:rFonts w:ascii="Times New Roman" w:hAnsi="Times New Roman" w:cs="Times New Roman"/>
          <w:b/>
          <w:sz w:val="28"/>
          <w:szCs w:val="28"/>
          <w:lang w:val="en-US"/>
        </w:rPr>
        <w:t>anual</w:t>
      </w:r>
      <w:proofErr w:type="spellEnd"/>
      <w:r w:rsidRPr="00631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r w:rsidRPr="00631D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Școlii </w:t>
      </w:r>
      <w:proofErr w:type="gramStart"/>
      <w:r w:rsidRPr="00631D96">
        <w:rPr>
          <w:rFonts w:ascii="Times New Roman" w:hAnsi="Times New Roman" w:cs="Times New Roman"/>
          <w:b/>
          <w:sz w:val="28"/>
          <w:szCs w:val="28"/>
          <w:lang w:val="ro-RO"/>
        </w:rPr>
        <w:t>Profesionale,com</w:t>
      </w:r>
      <w:proofErr w:type="gramEnd"/>
      <w:r w:rsidRPr="00631D96">
        <w:rPr>
          <w:rFonts w:ascii="Times New Roman" w:hAnsi="Times New Roman" w:cs="Times New Roman"/>
          <w:b/>
          <w:sz w:val="28"/>
          <w:szCs w:val="28"/>
          <w:lang w:val="ro-RO"/>
        </w:rPr>
        <w:t>.Bubuieci privind realizarea procedurilor de achiziții publice , pentru anul 2020</w:t>
      </w:r>
    </w:p>
    <w:p w14:paraId="080BCADA" w14:textId="34D11810" w:rsidR="00E4088F" w:rsidRP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31D96">
        <w:rPr>
          <w:rFonts w:ascii="Times New Roman" w:hAnsi="Times New Roman" w:cs="Times New Roman"/>
          <w:sz w:val="28"/>
          <w:szCs w:val="28"/>
          <w:lang w:val="en-US"/>
        </w:rPr>
        <w:t>Achizițiile</w:t>
      </w:r>
      <w:proofErr w:type="spellEnd"/>
      <w:r w:rsidR="00631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D96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631D96">
        <w:rPr>
          <w:rFonts w:ascii="Times New Roman" w:hAnsi="Times New Roman" w:cs="Times New Roman"/>
          <w:sz w:val="28"/>
          <w:szCs w:val="28"/>
          <w:lang w:val="en-US"/>
        </w:rPr>
        <w:t xml:space="preserve"> au loc </w:t>
      </w:r>
      <w:proofErr w:type="spellStart"/>
      <w:r w:rsidR="00631D9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31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D9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31D9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Legea</w:t>
      </w:r>
      <w:proofErr w:type="spellEnd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nr.131 din 03.07.2015 </w:t>
      </w:r>
      <w:proofErr w:type="spellStart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privind</w:t>
      </w:r>
      <w:proofErr w:type="spellEnd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achizițiile</w:t>
      </w:r>
      <w:proofErr w:type="spellEnd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631D96" w:rsidRPr="00631D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Regulamentul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privind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procedurile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bunurilor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lucrărilor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serviciilor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utilizate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cadrul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Școlii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Prof</w:t>
      </w:r>
      <w:r w:rsidR="00F5776B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e</w:t>
      </w:r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sionale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, com.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Bubuieci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r w:rsidRPr="00E4088F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>(</w:t>
      </w:r>
      <w:proofErr w:type="spellStart"/>
      <w:r w:rsidRPr="00E4088F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>aprobat</w:t>
      </w:r>
      <w:proofErr w:type="spellEnd"/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 xml:space="preserve"> </w:t>
      </w:r>
      <w:proofErr w:type="spellStart"/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>prin</w:t>
      </w:r>
      <w:proofErr w:type="spellEnd"/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 xml:space="preserve"> </w:t>
      </w:r>
      <w:proofErr w:type="spellStart"/>
      <w:proofErr w:type="gramStart"/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>Ordinul</w:t>
      </w:r>
      <w:proofErr w:type="spellEnd"/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 xml:space="preserve">  189</w:t>
      </w:r>
      <w:proofErr w:type="gramEnd"/>
      <w:r w:rsidRPr="00E4088F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 xml:space="preserve"> </w:t>
      </w:r>
      <w:r w:rsidR="009920E7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 xml:space="preserve"> dim 08.12.2018</w:t>
      </w:r>
      <w:r w:rsidRPr="00E4088F">
        <w:rPr>
          <w:rFonts w:ascii="yandex-sans" w:eastAsia="Times New Roman" w:hAnsi="yandex-sans" w:cs="Times New Roman"/>
          <w:color w:val="FF0000"/>
          <w:sz w:val="28"/>
          <w:szCs w:val="28"/>
          <w:lang w:val="en-US" w:eastAsia="ro-MD"/>
        </w:rPr>
        <w:t>).</w:t>
      </w:r>
    </w:p>
    <w:p w14:paraId="4771B369" w14:textId="6D1FC6DF" w:rsid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val="en-US" w:eastAsia="ro-MD"/>
        </w:rPr>
        <w:t>Î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n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anul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2020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achizițiile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publice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au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avut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loc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în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conformitate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regulamentul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intern al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in</w:t>
      </w:r>
      <w:r w:rsidR="009920E7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tituției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privind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procedurile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achiziție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bunurilor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lucrărilor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și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serviciilor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deoarece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nu au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trecut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pragurile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legale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și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anume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:</w:t>
      </w:r>
    </w:p>
    <w:p w14:paraId="6FFC8F0B" w14:textId="77777777" w:rsidR="00E4088F" w:rsidRP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a)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pentru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contractele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bunuri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servicii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- 200 mii lei;</w:t>
      </w:r>
    </w:p>
    <w:p w14:paraId="47089946" w14:textId="77777777" w:rsidR="00E4088F" w:rsidRP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b)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pentru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contractele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lucrări</w:t>
      </w:r>
      <w:proofErr w:type="spellEnd"/>
      <w:r w:rsidRPr="00E4088F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- 250 mii lei.</w:t>
      </w:r>
    </w:p>
    <w:p w14:paraId="2FECEB12" w14:textId="77777777" w:rsid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Etapele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procedurii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achiziție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sunt:</w:t>
      </w:r>
    </w:p>
    <w:p w14:paraId="2F02E6CF" w14:textId="77777777" w:rsidR="00E4088F" w:rsidRPr="00E4088F" w:rsidRDefault="0077609B" w:rsidP="00E4088F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anual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D5D61CD" w14:textId="77777777" w:rsidR="00E4088F" w:rsidRDefault="00E4088F" w:rsidP="00E4088F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Crearea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grupului</w:t>
      </w:r>
      <w:proofErr w:type="spellEnd"/>
      <w:r w:rsidR="0077609B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="0077609B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>lucru</w:t>
      </w:r>
      <w:proofErr w:type="spellEnd"/>
      <w:r w:rsidR="0077609B"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  <w:t xml:space="preserve">.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componenţa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grupului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trebuie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să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fie nu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mai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puţin</w:t>
      </w:r>
      <w:proofErr w:type="spellEnd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3 </w:t>
      </w:r>
      <w:proofErr w:type="spellStart"/>
      <w:r w:rsidR="0077609B"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membri</w:t>
      </w:r>
      <w:proofErr w:type="spellEnd"/>
    </w:p>
    <w:p w14:paraId="227DBDB5" w14:textId="77777777" w:rsidR="0077609B" w:rsidRPr="0077609B" w:rsidRDefault="0077609B" w:rsidP="0077609B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asigure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participarea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largă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la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4CE38020" w14:textId="77777777" w:rsidR="0077609B" w:rsidRPr="0077609B" w:rsidRDefault="0077609B" w:rsidP="0077609B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încheie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câştigători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cadrul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4EB72E61" w14:textId="77777777" w:rsidR="0077609B" w:rsidRPr="0077609B" w:rsidRDefault="0077609B" w:rsidP="0077609B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gestioneze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realizarea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încheiate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termenele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condiţiile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; </w:t>
      </w:r>
    </w:p>
    <w:p w14:paraId="647B2883" w14:textId="77777777" w:rsidR="00E4088F" w:rsidRPr="0077609B" w:rsidRDefault="00E4088F" w:rsidP="0077609B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</w:p>
    <w:p w14:paraId="63CE0B4B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are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următoarele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funcţii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:</w:t>
      </w:r>
    </w:p>
    <w:p w14:paraId="7294370D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a)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determină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care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fi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aplicată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fiecărui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contract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parte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baza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unui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plan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anual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aprobat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priorităţile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valorile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estimate ale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3B10E2C3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b)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iniţiază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desfăşoară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corespunzătoare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1D82231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c)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pregăteşte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documentaţia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alte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aplicabile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cadrul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2BA472FD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d)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înaintează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spre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publicare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/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plasare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pe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pagina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electronică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</w:t>
      </w:r>
    </w:p>
    <w:p w14:paraId="5EDC2ECC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instituției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anunţurile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/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invitaţiile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participare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cadrul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3FFC2E9D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e)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deschide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califică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care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urmează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fi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încheiate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către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instituție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economici;</w:t>
      </w:r>
    </w:p>
    <w:p w14:paraId="48950318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f)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pregăteşte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materialele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necesare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pentru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încheierea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câştigători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strictă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conformitate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cerinţele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stipulate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documentaţia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7A48331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g)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desfăşoară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un dialog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competitiv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selectaţi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D49AF9E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h)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întocmeşte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lista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interdicţie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2EE2F872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asigură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păstrarea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evidenţa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tuturor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aplicate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cadrul</w:t>
      </w:r>
      <w:proofErr w:type="spellEnd"/>
    </w:p>
    <w:p w14:paraId="54620228" w14:textId="77777777" w:rsidR="00E4088F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minim 5 ani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după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îndeplinirea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condiţiilor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contractuale</w:t>
      </w:r>
      <w:proofErr w:type="spellEnd"/>
    </w:p>
    <w:p w14:paraId="4EF9A314" w14:textId="77777777" w:rsidR="00E4088F" w:rsidRPr="00E4088F" w:rsidRDefault="00E4088F" w:rsidP="00E408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o-MD"/>
        </w:rPr>
      </w:pPr>
    </w:p>
    <w:p w14:paraId="59F21B58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Obligaţiile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sunt:</w:t>
      </w:r>
    </w:p>
    <w:p w14:paraId="380FDA15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lastRenderedPageBreak/>
        <w:t xml:space="preserve">a)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eliberarea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preselecţie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licitaţie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altor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atragere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recepţionarea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prezentate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către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asigurând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înregistrarea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acestora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532E2CAC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b)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recepţionarea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înregistrarea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cronologică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tuturor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depuse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către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Registrul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primite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care se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păstrează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minim 5 ani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după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executarea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2D74A28B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c)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verificarea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agentului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dacă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nu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este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inclus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Lista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interdicţie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întreprinderii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Lista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interdicţie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economici, elaborate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către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Agenţia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Publice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6E8C8316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d)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-verbal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deschidere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F8DE5F8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e)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calificarea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strictă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conformitate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cerinţele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preselecţie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21BC220E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f)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examinarea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termen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cel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mult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2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zile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lucrătoare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demersului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privire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preselecţie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49732716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g)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examinarea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evaluarea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compararea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condiţiilor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documentele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preselecţie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licitaţie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61AF5314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h)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-verbal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privind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desfăşurată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E13092C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păstrarea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dosarelor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5B53ADD5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j)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catalogului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preţuri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34409DD8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k)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întocmirea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registrului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2DF43CAA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l)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anunţarea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ziua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depistării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organelor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conducere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ale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beneficiarului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/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organelor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resort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despre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cazurile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fraudă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corupţie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depistate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</w:p>
    <w:p w14:paraId="0DC80D65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10.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Fiecare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al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semnează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-verbal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deschidere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/de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evaluare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poate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face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menţiuni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privire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alegerile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sale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efectuate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funcţie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criteriile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stabilite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meritele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fiecărei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parte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împreună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observaţiile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sale la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orice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punct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care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poate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necesita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clarificarea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</w:p>
    <w:p w14:paraId="4EB681AE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17.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Şedinţele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consideră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valide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dacă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sunt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prezenţi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mai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mult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50% din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numărul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cazul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constituită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doar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din 3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şedinţele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acesteia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consideră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valide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dacă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sunt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prezenţi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toţi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Comisia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aprobă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hotărârile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sale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votul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majorităţii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membrilor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prezenţi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şedinţă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</w:p>
    <w:p w14:paraId="4A99CD92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Procesul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cadrul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Școlii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Profesionale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com.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Bubuieci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este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compus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din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următoarele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etape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obligatorii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:</w:t>
      </w:r>
    </w:p>
    <w:p w14:paraId="09704052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a)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anuală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32603AF1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b)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iniţierea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procedurii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30C20F63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c)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depunerea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şi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calificarea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1FD508A8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d)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evaluarea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ofertelor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;</w:t>
      </w:r>
    </w:p>
    <w:p w14:paraId="4AB9D7A4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e)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atribuirea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</w:p>
    <w:p w14:paraId="56929AC6" w14:textId="77777777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</w:p>
    <w:p w14:paraId="514882DB" w14:textId="3C675F8E" w:rsidR="0077609B" w:rsidRPr="0077609B" w:rsidRDefault="0077609B" w:rsidP="0077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laborarea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pentru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un an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calendaristic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ținând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resursele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financiare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existente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sunt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responsabil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DAGP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și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președintele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CEIAC,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dependență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bugetul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anual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al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instituției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achiziții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se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elaborează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urma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inventarierii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analizei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bazei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didactice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materiale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infrastructur</w:t>
      </w:r>
      <w:r w:rsidR="009920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necesarului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.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lastRenderedPageBreak/>
        <w:t xml:space="preserve">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poate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fi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actualizat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pe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parcursul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anului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funcţie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modificarea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producere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a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planurilor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investiţii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aprobate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Consiliul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Administrare</w:t>
      </w:r>
      <w:proofErr w:type="spellEnd"/>
      <w:r w:rsidRPr="00776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.</w:t>
      </w:r>
    </w:p>
    <w:p w14:paraId="65D0FF19" w14:textId="77777777" w:rsidR="008831CA" w:rsidRDefault="008831CA" w:rsidP="00E408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D73F5F" w14:textId="77777777" w:rsidR="002B173C" w:rsidRDefault="002B173C" w:rsidP="002B17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Achiziţiile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realizează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anuale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trimestriale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efectuare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achiziţiilor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din motive de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apariţiei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necesităţi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neplanificate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evenimente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73C">
        <w:rPr>
          <w:rFonts w:ascii="Times New Roman" w:hAnsi="Times New Roman" w:cs="Times New Roman"/>
          <w:sz w:val="28"/>
          <w:szCs w:val="28"/>
          <w:lang w:val="en-US"/>
        </w:rPr>
        <w:t>imprevizibile</w:t>
      </w:r>
      <w:proofErr w:type="spellEnd"/>
      <w:r w:rsidRPr="002B17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A6D875" w14:textId="77777777" w:rsidR="002B173C" w:rsidRDefault="002B173C" w:rsidP="002B17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Bubuieci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04955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4955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2020 a </w:t>
      </w:r>
      <w:proofErr w:type="spellStart"/>
      <w:r w:rsidR="00704955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4955">
        <w:rPr>
          <w:rFonts w:ascii="Times New Roman" w:hAnsi="Times New Roman" w:cs="Times New Roman"/>
          <w:sz w:val="28"/>
          <w:szCs w:val="28"/>
          <w:lang w:val="en-US"/>
        </w:rPr>
        <w:t>acorduri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04955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70495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sau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organe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drept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exclusiv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prestare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anumitor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servicii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conformitate</w:t>
      </w:r>
      <w:proofErr w:type="spellEnd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="00704955" w:rsidRP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legislaţia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(</w:t>
      </w:r>
      <w:proofErr w:type="spellStart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energie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electrica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energie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termica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, gaze natural</w:t>
      </w:r>
      <w:r w:rsidR="003A50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, </w:t>
      </w:r>
      <w:proofErr w:type="spellStart"/>
      <w:r w:rsidR="003A50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apa</w:t>
      </w:r>
      <w:proofErr w:type="spellEnd"/>
      <w:r w:rsidR="0070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).</w:t>
      </w:r>
    </w:p>
    <w:p w14:paraId="4CCADC24" w14:textId="77777777" w:rsidR="00704955" w:rsidRDefault="00704955" w:rsidP="002B17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La data de 17.12.2019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avut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loc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Licitația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nr.21016424,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platforma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Achiziții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Private,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achiziționarea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produselor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alimentare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sem.I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2020.</w:t>
      </w:r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urma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licitației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au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fost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încheiate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contracte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de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achiziții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cu </w:t>
      </w:r>
      <w:proofErr w:type="spellStart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>operatorii</w:t>
      </w:r>
      <w:proofErr w:type="spellEnd"/>
      <w:r w:rsidR="00D832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MD"/>
        </w:rPr>
        <w:t xml:space="preserve"> economici:</w:t>
      </w:r>
    </w:p>
    <w:p w14:paraId="1D6C308A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SRL-41800,00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14:paraId="5A8EE158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Impex SRL-22424,90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3667C430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SRL Alim Total- 20880,00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45DE2966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Villa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Prodotti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SRL-71550,00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76E6FE3A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SRL AVT LUX COM-26400,00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16B3DE8D" w14:textId="77777777" w:rsidR="00D832E6" w:rsidRDefault="00D832E6" w:rsidP="00D832E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Impex SRL-22907,00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0D6D74DB" w14:textId="77777777" w:rsidR="003A50BD" w:rsidRDefault="00D832E6" w:rsidP="003A50B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Mereni-56084,00</w:t>
      </w:r>
      <w:r w:rsidR="003A50BD" w:rsidRPr="003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0BD"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14:paraId="3B28C0CA" w14:textId="1343A675" w:rsidR="003A50BD" w:rsidRDefault="003A50BD" w:rsidP="003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depășit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200 mii lei, s-au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deschiderea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verbal,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verbal,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2020 au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achiziționate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78C6F2" w14:textId="77777777" w:rsidR="00D1101B" w:rsidRDefault="00D1101B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irigare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DEVRAM) 71391,00 lei</w:t>
      </w:r>
    </w:p>
    <w:p w14:paraId="25750948" w14:textId="77777777" w:rsidR="00D1101B" w:rsidRDefault="00D1101B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atelierului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Bubuieci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- 12978,00 lei</w:t>
      </w:r>
    </w:p>
    <w:p w14:paraId="15F1E10E" w14:textId="77777777" w:rsidR="00D1101B" w:rsidRDefault="00D1101B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rulante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inox (din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DEVRAM)- 26100,00 lei</w:t>
      </w:r>
    </w:p>
    <w:p w14:paraId="7B539E04" w14:textId="2BF1202E" w:rsidR="00D1101B" w:rsidRDefault="00D1101B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rulante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inox- 23634,00 lei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proofErr w:type="gram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1E1E7AD" w14:textId="32D2847D" w:rsidR="00D1101B" w:rsidRDefault="009920E7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saltele</w:t>
      </w:r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>- 39900,00 lei</w:t>
      </w:r>
    </w:p>
    <w:p w14:paraId="6281CB29" w14:textId="77777777" w:rsidR="00D1101B" w:rsidRDefault="00D1101B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98055,65 lei</w:t>
      </w:r>
    </w:p>
    <w:p w14:paraId="285BD2A4" w14:textId="21D56234" w:rsidR="00D1101B" w:rsidRDefault="009920E7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Achizițăionarea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01B">
        <w:rPr>
          <w:rFonts w:ascii="Times New Roman" w:hAnsi="Times New Roman" w:cs="Times New Roman"/>
          <w:sz w:val="28"/>
          <w:szCs w:val="28"/>
          <w:lang w:val="en-US"/>
        </w:rPr>
        <w:t>taburete</w:t>
      </w:r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</w:t>
      </w:r>
      <w:proofErr w:type="spellEnd"/>
      <w:r w:rsidR="00D1101B">
        <w:rPr>
          <w:rFonts w:ascii="Times New Roman" w:hAnsi="Times New Roman" w:cs="Times New Roman"/>
          <w:sz w:val="28"/>
          <w:szCs w:val="28"/>
          <w:lang w:val="en-US"/>
        </w:rPr>
        <w:t xml:space="preserve"> -11600,00 lei</w:t>
      </w:r>
    </w:p>
    <w:p w14:paraId="65ACA2E3" w14:textId="77777777" w:rsidR="007B31F0" w:rsidRDefault="007B31F0" w:rsidP="00D110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scări,sis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.scurgere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copertina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)- 199831,10 lei</w:t>
      </w:r>
    </w:p>
    <w:p w14:paraId="2AF1B8FB" w14:textId="77777777" w:rsidR="007B31F0" w:rsidRDefault="007B31F0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Reparația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fațada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)- 299903,25 lei</w:t>
      </w:r>
    </w:p>
    <w:p w14:paraId="165238D9" w14:textId="77777777" w:rsidR="007B31F0" w:rsidRDefault="007B31F0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fațada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)- 100127,37 lei</w:t>
      </w:r>
    </w:p>
    <w:p w14:paraId="6B5B9121" w14:textId="77777777" w:rsidR="007B31F0" w:rsidRDefault="007B31F0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mobilier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studii,căminul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)151500,00 lei</w:t>
      </w:r>
    </w:p>
    <w:p w14:paraId="32DB96F3" w14:textId="13E30E98" w:rsidR="007B31F0" w:rsidRDefault="00F5776B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tehnice</w:t>
      </w:r>
      <w:r w:rsidR="007B31F0">
        <w:rPr>
          <w:rFonts w:ascii="Times New Roman" w:hAnsi="Times New Roman" w:cs="Times New Roman"/>
          <w:sz w:val="28"/>
          <w:szCs w:val="28"/>
          <w:lang w:val="en-US"/>
        </w:rPr>
        <w:t>-26779,00 lei</w:t>
      </w:r>
    </w:p>
    <w:p w14:paraId="2D3ABAC6" w14:textId="77777777" w:rsidR="007B31F0" w:rsidRDefault="007B31F0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mobilier-17300,00 lei</w:t>
      </w:r>
    </w:p>
    <w:p w14:paraId="411C173F" w14:textId="0AF53C40" w:rsidR="007B31F0" w:rsidRDefault="009920E7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Achiziționare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7B31F0">
        <w:rPr>
          <w:rFonts w:ascii="Times New Roman" w:hAnsi="Times New Roman" w:cs="Times New Roman"/>
          <w:sz w:val="28"/>
          <w:szCs w:val="28"/>
          <w:lang w:val="en-US"/>
        </w:rPr>
        <w:t xml:space="preserve"> (computer)- 79900,00 lei</w:t>
      </w:r>
    </w:p>
    <w:p w14:paraId="6DB49324" w14:textId="23C672A2" w:rsidR="007B31F0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laborator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floricultor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)72146,06 lei</w:t>
      </w:r>
    </w:p>
    <w:p w14:paraId="437DC251" w14:textId="77777777" w:rsidR="00282C02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sport)- 299669,64 lei</w:t>
      </w:r>
    </w:p>
    <w:p w14:paraId="4A94692E" w14:textId="1762A6F1" w:rsidR="00282C02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PVC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>
        <w:rPr>
          <w:rFonts w:ascii="Times New Roman" w:hAnsi="Times New Roman" w:cs="Times New Roman"/>
          <w:sz w:val="28"/>
          <w:szCs w:val="28"/>
          <w:lang w:val="en-US"/>
        </w:rPr>
        <w:t>)-65742,62 lei</w:t>
      </w:r>
    </w:p>
    <w:p w14:paraId="3A93D5B0" w14:textId="7CC9A8DE" w:rsidR="00282C02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curentă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ventilare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F5776B">
        <w:rPr>
          <w:rFonts w:ascii="Times New Roman" w:hAnsi="Times New Roman" w:cs="Times New Roman"/>
          <w:sz w:val="28"/>
          <w:szCs w:val="28"/>
          <w:lang w:val="en-US"/>
        </w:rPr>
        <w:t>hidroizolarea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sport)- 299339,04 lei</w:t>
      </w:r>
    </w:p>
    <w:p w14:paraId="5479A1D2" w14:textId="2ABC0DD1" w:rsidR="00282C02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sport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invent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proofErr w:type="gram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complementară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MECC)-82624,00</w:t>
      </w:r>
    </w:p>
    <w:p w14:paraId="5941C9CF" w14:textId="77777777" w:rsidR="00282C02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-12933,00 lei</w:t>
      </w:r>
    </w:p>
    <w:p w14:paraId="4BE7DFD8" w14:textId="251F56BB" w:rsidR="00E20949" w:rsidRDefault="00282C02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utilaje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920E7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cantinei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tigaie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electrică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mașină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920E7">
        <w:rPr>
          <w:rFonts w:ascii="Times New Roman" w:hAnsi="Times New Roman" w:cs="Times New Roman"/>
          <w:sz w:val="28"/>
          <w:szCs w:val="28"/>
          <w:lang w:val="en-US"/>
        </w:rPr>
        <w:t>spălat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 xml:space="preserve"> vase</w:t>
      </w:r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, mese inox,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rafturi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atelierul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didactic,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Floricultor</w:t>
      </w:r>
      <w:proofErr w:type="spellEnd"/>
      <w:r w:rsidR="009920E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-147857,53 lei</w:t>
      </w:r>
    </w:p>
    <w:p w14:paraId="19832C8D" w14:textId="0BF8C01F" w:rsidR="00E20949" w:rsidRDefault="009920E7" w:rsidP="00E20949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terhnice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9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E20949">
        <w:rPr>
          <w:rFonts w:ascii="Times New Roman" w:hAnsi="Times New Roman" w:cs="Times New Roman"/>
          <w:sz w:val="28"/>
          <w:szCs w:val="28"/>
          <w:lang w:val="en-US"/>
        </w:rPr>
        <w:t>computer)- 18540,00 lei</w:t>
      </w:r>
    </w:p>
    <w:p w14:paraId="5850D0D9" w14:textId="2B458310" w:rsidR="00E20949" w:rsidRDefault="00E20949" w:rsidP="00E20949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mobilier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studii,laboratorul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)37000,00 lei</w:t>
      </w:r>
    </w:p>
    <w:p w14:paraId="2F68F471" w14:textId="6A3051FF" w:rsidR="00282C02" w:rsidRDefault="00E20949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sis.video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- 56015,00 lei</w:t>
      </w:r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sportivă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8766432" w14:textId="77777777" w:rsidR="00E20949" w:rsidRDefault="00E20949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construcții-26789,20 lei</w:t>
      </w:r>
    </w:p>
    <w:p w14:paraId="20EEC781" w14:textId="078EF40A" w:rsidR="00E20949" w:rsidRDefault="00E20949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antiincediu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-21324,00 lei</w:t>
      </w:r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sală</w:t>
      </w:r>
      <w:proofErr w:type="spellEnd"/>
      <w:proofErr w:type="gramEnd"/>
      <w:r w:rsidR="00F5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76B">
        <w:rPr>
          <w:rFonts w:ascii="Times New Roman" w:hAnsi="Times New Roman" w:cs="Times New Roman"/>
          <w:sz w:val="28"/>
          <w:szCs w:val="28"/>
          <w:lang w:val="en-US"/>
        </w:rPr>
        <w:t>sportivă</w:t>
      </w:r>
      <w:proofErr w:type="spellEnd"/>
      <w:r w:rsidR="00F5776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686494" w14:textId="5C172687" w:rsidR="00E20949" w:rsidRPr="00D1101B" w:rsidRDefault="00F5776B" w:rsidP="007B31F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949">
        <w:rPr>
          <w:rFonts w:ascii="Times New Roman" w:hAnsi="Times New Roman" w:cs="Times New Roman"/>
          <w:sz w:val="28"/>
          <w:szCs w:val="28"/>
          <w:lang w:val="en-US"/>
        </w:rPr>
        <w:t>– 14718,00lei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E20949" w:rsidRPr="00D1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0261"/>
    <w:multiLevelType w:val="hybridMultilevel"/>
    <w:tmpl w:val="C18E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A47"/>
    <w:multiLevelType w:val="hybridMultilevel"/>
    <w:tmpl w:val="77C0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7821"/>
    <w:multiLevelType w:val="hybridMultilevel"/>
    <w:tmpl w:val="2ECCB066"/>
    <w:lvl w:ilvl="0" w:tplc="68BE9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96"/>
    <w:rsid w:val="00282C02"/>
    <w:rsid w:val="002B173C"/>
    <w:rsid w:val="003A50BD"/>
    <w:rsid w:val="00631D96"/>
    <w:rsid w:val="00704955"/>
    <w:rsid w:val="0077609B"/>
    <w:rsid w:val="007B31F0"/>
    <w:rsid w:val="008831CA"/>
    <w:rsid w:val="009920E7"/>
    <w:rsid w:val="00D1101B"/>
    <w:rsid w:val="00D832E6"/>
    <w:rsid w:val="00E20949"/>
    <w:rsid w:val="00E4088F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A08"/>
  <w15:chartTrackingRefBased/>
  <w15:docId w15:val="{F3054ABE-525D-450C-BECD-8749A6E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SPBubuieci Director</cp:lastModifiedBy>
  <cp:revision>2</cp:revision>
  <dcterms:created xsi:type="dcterms:W3CDTF">2021-01-05T06:17:00Z</dcterms:created>
  <dcterms:modified xsi:type="dcterms:W3CDTF">2021-01-05T06:17:00Z</dcterms:modified>
</cp:coreProperties>
</file>